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5A" w:rsidRPr="00814912" w:rsidRDefault="00814912" w:rsidP="0096575A">
      <w:pPr>
        <w:tabs>
          <w:tab w:val="left" w:pos="360"/>
        </w:tabs>
        <w:spacing w:line="0" w:lineRule="atLeast"/>
        <w:ind w:left="360"/>
        <w:jc w:val="center"/>
        <w:rPr>
          <w:rFonts w:ascii="Aparajita" w:eastAsia="Arial" w:hAnsi="Aparajita" w:cs="Aparajita"/>
          <w:b/>
          <w:i/>
          <w:sz w:val="40"/>
          <w:szCs w:val="40"/>
          <w:lang w:val="en-US"/>
        </w:rPr>
      </w:pPr>
      <w:bookmarkStart w:id="0" w:name="_GoBack"/>
      <w:bookmarkEnd w:id="0"/>
      <w:r w:rsidRPr="00814912">
        <w:rPr>
          <w:rFonts w:ascii="Aparajita" w:eastAsia="Arial" w:hAnsi="Aparajita" w:cs="Aparajita"/>
          <w:b/>
          <w:i/>
          <w:sz w:val="40"/>
          <w:szCs w:val="40"/>
          <w:lang w:val="en-US"/>
        </w:rPr>
        <w:t>Electric C</w:t>
      </w:r>
      <w:r w:rsidR="0096575A" w:rsidRPr="00814912">
        <w:rPr>
          <w:rFonts w:ascii="Aparajita" w:eastAsia="Arial" w:hAnsi="Aparajita" w:cs="Aparajita"/>
          <w:b/>
          <w:i/>
          <w:sz w:val="40"/>
          <w:szCs w:val="40"/>
          <w:lang w:val="en-US"/>
        </w:rPr>
        <w:t>ircuit</w:t>
      </w:r>
    </w:p>
    <w:p w:rsidR="0096575A" w:rsidRPr="0096575A" w:rsidRDefault="0096575A" w:rsidP="001A426D">
      <w:pPr>
        <w:tabs>
          <w:tab w:val="left" w:pos="360"/>
        </w:tabs>
        <w:spacing w:line="276" w:lineRule="auto"/>
        <w:jc w:val="both"/>
        <w:rPr>
          <w:rFonts w:ascii="Aparajita" w:eastAsia="Symbol" w:hAnsi="Aparajita" w:cs="Aparajita"/>
          <w:sz w:val="32"/>
          <w:szCs w:val="32"/>
          <w:lang w:val="en-US"/>
        </w:rPr>
      </w:pPr>
    </w:p>
    <w:p w:rsidR="0096575A" w:rsidRPr="0096575A" w:rsidRDefault="0096575A" w:rsidP="00301F91">
      <w:pPr>
        <w:spacing w:line="276" w:lineRule="auto"/>
        <w:jc w:val="both"/>
        <w:rPr>
          <w:rFonts w:ascii="Aparajita" w:eastAsia="Symbol" w:hAnsi="Aparajita" w:cs="Aparajita"/>
          <w:sz w:val="32"/>
          <w:szCs w:val="32"/>
          <w:lang w:val="en-US"/>
        </w:rPr>
      </w:pPr>
    </w:p>
    <w:p w:rsidR="0096575A" w:rsidRPr="00301F91" w:rsidRDefault="0096575A" w:rsidP="00301F91">
      <w:pPr>
        <w:pStyle w:val="Paragrafoelenco"/>
        <w:numPr>
          <w:ilvl w:val="0"/>
          <w:numId w:val="8"/>
        </w:numPr>
        <w:tabs>
          <w:tab w:val="left" w:pos="1080"/>
        </w:tabs>
        <w:spacing w:line="276" w:lineRule="auto"/>
        <w:jc w:val="both"/>
        <w:rPr>
          <w:rFonts w:ascii="Aparajita" w:eastAsia="Courier New" w:hAnsi="Aparajita" w:cs="Aparajita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sz w:val="32"/>
          <w:szCs w:val="32"/>
          <w:lang w:val="en-US"/>
        </w:rPr>
        <w:t>Break the students up into groups of 4 or less.</w:t>
      </w:r>
    </w:p>
    <w:p w:rsidR="0096575A" w:rsidRPr="00301F91" w:rsidRDefault="0096575A" w:rsidP="00301F91">
      <w:pPr>
        <w:pStyle w:val="Paragrafoelenco"/>
        <w:numPr>
          <w:ilvl w:val="0"/>
          <w:numId w:val="8"/>
        </w:numPr>
        <w:tabs>
          <w:tab w:val="left" w:pos="1060"/>
        </w:tabs>
        <w:spacing w:line="276" w:lineRule="auto"/>
        <w:jc w:val="both"/>
        <w:rPr>
          <w:rFonts w:ascii="Aparajita" w:eastAsia="Arial" w:hAnsi="Aparajita" w:cs="Aparajita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sz w:val="32"/>
          <w:szCs w:val="32"/>
          <w:lang w:val="en-US"/>
        </w:rPr>
        <w:t>Hand out the activity sheets and materials</w:t>
      </w:r>
    </w:p>
    <w:p w:rsidR="0096575A" w:rsidRPr="0096575A" w:rsidRDefault="0096575A" w:rsidP="00301F91">
      <w:pPr>
        <w:pStyle w:val="Paragrafoelenco"/>
        <w:numPr>
          <w:ilvl w:val="0"/>
          <w:numId w:val="8"/>
        </w:numPr>
        <w:tabs>
          <w:tab w:val="left" w:pos="1080"/>
        </w:tabs>
        <w:spacing w:line="276" w:lineRule="auto"/>
        <w:ind w:right="420"/>
        <w:jc w:val="both"/>
        <w:rPr>
          <w:rFonts w:ascii="Aparajita" w:eastAsia="Courier New" w:hAnsi="Aparajita" w:cs="Aparajita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sz w:val="32"/>
          <w:szCs w:val="32"/>
          <w:lang w:val="en-US"/>
        </w:rPr>
        <w:t>They are building simple circuits with batteries for the voltage sources and small light bulbs for the components.</w:t>
      </w:r>
    </w:p>
    <w:p w:rsidR="0096575A" w:rsidRPr="0096575A" w:rsidRDefault="0096575A" w:rsidP="00301F91">
      <w:pPr>
        <w:pStyle w:val="Paragrafoelenco"/>
        <w:numPr>
          <w:ilvl w:val="0"/>
          <w:numId w:val="8"/>
        </w:numPr>
        <w:tabs>
          <w:tab w:val="left" w:pos="1080"/>
        </w:tabs>
        <w:spacing w:line="276" w:lineRule="auto"/>
        <w:ind w:right="200"/>
        <w:jc w:val="both"/>
        <w:rPr>
          <w:rFonts w:ascii="Aparajita" w:eastAsia="Courier New" w:hAnsi="Aparajita" w:cs="Aparajita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sz w:val="32"/>
          <w:szCs w:val="32"/>
          <w:lang w:val="en-US"/>
        </w:rPr>
        <w:t>Be sure to help them connect the circuits, as they probably have never done so before</w:t>
      </w:r>
    </w:p>
    <w:p w:rsidR="0096575A" w:rsidRPr="0096575A" w:rsidRDefault="0096575A" w:rsidP="00301F91">
      <w:pPr>
        <w:pStyle w:val="Paragrafoelenco"/>
        <w:numPr>
          <w:ilvl w:val="0"/>
          <w:numId w:val="8"/>
        </w:numPr>
        <w:tabs>
          <w:tab w:val="left" w:pos="1060"/>
        </w:tabs>
        <w:spacing w:line="276" w:lineRule="auto"/>
        <w:jc w:val="both"/>
        <w:rPr>
          <w:rFonts w:ascii="Aparajita" w:eastAsia="Arial" w:hAnsi="Aparajita" w:cs="Aparajita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sz w:val="32"/>
          <w:szCs w:val="32"/>
          <w:lang w:val="en-US"/>
        </w:rPr>
        <w:t>They connect the bulbs in both series and then parallel configurations</w:t>
      </w:r>
    </w:p>
    <w:p w:rsidR="0096575A" w:rsidRPr="0096575A" w:rsidRDefault="0096575A" w:rsidP="00301F91">
      <w:pPr>
        <w:pStyle w:val="Paragrafoelenco"/>
        <w:numPr>
          <w:ilvl w:val="0"/>
          <w:numId w:val="8"/>
        </w:numPr>
        <w:tabs>
          <w:tab w:val="left" w:pos="1080"/>
        </w:tabs>
        <w:spacing w:line="276" w:lineRule="auto"/>
        <w:ind w:right="260"/>
        <w:jc w:val="both"/>
        <w:rPr>
          <w:rFonts w:ascii="Aparajita" w:eastAsia="Courier New" w:hAnsi="Aparajita" w:cs="Aparajita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sz w:val="32"/>
          <w:szCs w:val="32"/>
          <w:lang w:val="en-US"/>
        </w:rPr>
        <w:t>They measure the voltages and currents of each bulb in both configurations to verify the properties of series and parallel connections</w:t>
      </w:r>
    </w:p>
    <w:p w:rsidR="00B57DDB" w:rsidRDefault="00B57DDB" w:rsidP="0096575A">
      <w:pPr>
        <w:spacing w:line="0" w:lineRule="atLeast"/>
        <w:jc w:val="both"/>
        <w:rPr>
          <w:rFonts w:ascii="Aparajita" w:eastAsia="Arial" w:hAnsi="Aparajita" w:cs="Aparajita"/>
          <w:sz w:val="32"/>
          <w:szCs w:val="32"/>
          <w:lang w:val="en-US"/>
        </w:rPr>
      </w:pPr>
      <w:bookmarkStart w:id="1" w:name="page6"/>
      <w:bookmarkEnd w:id="1"/>
    </w:p>
    <w:p w:rsidR="001A426D" w:rsidRDefault="001A426D" w:rsidP="00B57DDB">
      <w:pPr>
        <w:spacing w:line="0" w:lineRule="atLeast"/>
        <w:rPr>
          <w:rFonts w:ascii="Aparajita" w:eastAsia="Arial" w:hAnsi="Aparajita" w:cs="Aparajita"/>
          <w:sz w:val="32"/>
          <w:szCs w:val="32"/>
          <w:lang w:val="en-US"/>
        </w:rPr>
      </w:pPr>
    </w:p>
    <w:p w:rsidR="00B57DDB" w:rsidRDefault="0096575A" w:rsidP="00B57DDB">
      <w:pPr>
        <w:spacing w:line="0" w:lineRule="atLeast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sz w:val="32"/>
          <w:szCs w:val="32"/>
          <w:lang w:val="en-US"/>
        </w:rPr>
        <w:t>Example circuits for the activity:</w:t>
      </w:r>
      <w:r w:rsidR="00B57DDB" w:rsidRPr="00B57DDB"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  <w:t xml:space="preserve"> </w:t>
      </w:r>
    </w:p>
    <w:p w:rsidR="00B57DDB" w:rsidRPr="00EC7A5C" w:rsidRDefault="00B57DDB" w:rsidP="00B57DDB">
      <w:pPr>
        <w:spacing w:line="0" w:lineRule="atLeast"/>
        <w:rPr>
          <w:rFonts w:ascii="Aparajita" w:eastAsia="Times New Roman" w:hAnsi="Aparajita" w:cs="Aparajita"/>
          <w:b/>
          <w:color w:val="1F497D" w:themeColor="text2"/>
          <w:sz w:val="32"/>
          <w:szCs w:val="32"/>
          <w:lang w:val="en-US"/>
        </w:rPr>
      </w:pPr>
      <w:r w:rsidRPr="00EC7A5C">
        <w:rPr>
          <w:rFonts w:ascii="Aparajita" w:eastAsia="Times New Roman" w:hAnsi="Aparajita" w:cs="Aparajita"/>
          <w:b/>
          <w:color w:val="1F497D" w:themeColor="text2"/>
          <w:sz w:val="32"/>
          <w:szCs w:val="32"/>
          <w:lang w:val="en-US"/>
        </w:rPr>
        <w:t>- The series connection of the circuit</w:t>
      </w:r>
      <w:bookmarkStart w:id="2" w:name="page7"/>
      <w:bookmarkEnd w:id="2"/>
    </w:p>
    <w:p w:rsidR="00B57DDB" w:rsidRPr="00EC7A5C" w:rsidRDefault="00B57DDB" w:rsidP="00B57DDB">
      <w:pPr>
        <w:spacing w:line="0" w:lineRule="atLeast"/>
        <w:rPr>
          <w:rFonts w:ascii="Aparajita" w:eastAsia="Times New Roman" w:hAnsi="Aparajita" w:cs="Aparajita"/>
          <w:b/>
          <w:color w:val="1F497D" w:themeColor="text2"/>
          <w:sz w:val="32"/>
          <w:szCs w:val="32"/>
          <w:lang w:val="en-US"/>
        </w:rPr>
      </w:pPr>
      <w:r w:rsidRPr="00EC7A5C">
        <w:rPr>
          <w:rFonts w:ascii="Aparajita" w:eastAsia="Times New Roman" w:hAnsi="Aparajita" w:cs="Aparajita"/>
          <w:b/>
          <w:color w:val="1F497D" w:themeColor="text2"/>
          <w:sz w:val="32"/>
          <w:szCs w:val="32"/>
          <w:lang w:val="en-US"/>
        </w:rPr>
        <w:t>- The parallel connection of the circuit</w:t>
      </w:r>
    </w:p>
    <w:p w:rsidR="0096575A" w:rsidRPr="0096575A" w:rsidRDefault="0096575A" w:rsidP="0096575A">
      <w:pPr>
        <w:spacing w:line="0" w:lineRule="atLeast"/>
        <w:jc w:val="both"/>
        <w:rPr>
          <w:rFonts w:ascii="Aparajita" w:eastAsia="Arial" w:hAnsi="Aparajita" w:cs="Aparajita"/>
          <w:sz w:val="32"/>
          <w:szCs w:val="32"/>
          <w:lang w:val="en-US"/>
        </w:rPr>
      </w:pPr>
    </w:p>
    <w:p w:rsidR="00B57DDB" w:rsidRPr="0096575A" w:rsidRDefault="00B57DDB" w:rsidP="0096575A">
      <w:pPr>
        <w:spacing w:line="200" w:lineRule="exact"/>
        <w:jc w:val="both"/>
        <w:rPr>
          <w:rFonts w:ascii="Aparajita" w:eastAsia="Times New Roman" w:hAnsi="Aparajita" w:cs="Aparajita"/>
          <w:sz w:val="32"/>
          <w:szCs w:val="32"/>
          <w:lang w:val="en-US"/>
        </w:rPr>
      </w:pPr>
      <w:r w:rsidRPr="0096575A">
        <w:rPr>
          <w:rFonts w:ascii="Aparajita" w:eastAsia="Arial" w:hAnsi="Aparajita" w:cs="Aparajita"/>
          <w:noProof/>
          <w:sz w:val="32"/>
          <w:szCs w:val="32"/>
        </w:rPr>
        <w:drawing>
          <wp:anchor distT="0" distB="0" distL="114300" distR="114300" simplePos="0" relativeHeight="251659264" behindDoc="1" locked="0" layoutInCell="0" allowOverlap="1" wp14:anchorId="58E86336" wp14:editId="6632E828">
            <wp:simplePos x="0" y="0"/>
            <wp:positionH relativeFrom="column">
              <wp:posOffset>500806</wp:posOffset>
            </wp:positionH>
            <wp:positionV relativeFrom="paragraph">
              <wp:posOffset>113030</wp:posOffset>
            </wp:positionV>
            <wp:extent cx="2217629" cy="2524125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1" t="4113" r="7750" b="2296"/>
                    <a:stretch/>
                  </pic:blipFill>
                  <pic:spPr bwMode="auto">
                    <a:xfrm>
                      <a:off x="0" y="0"/>
                      <a:ext cx="2219004" cy="252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75A" w:rsidRPr="0096575A" w:rsidRDefault="0096575A" w:rsidP="0096575A">
      <w:pPr>
        <w:spacing w:line="200" w:lineRule="exact"/>
        <w:jc w:val="both"/>
        <w:rPr>
          <w:rFonts w:ascii="Aparajita" w:eastAsia="Times New Roman" w:hAnsi="Aparajita" w:cs="Aparajita"/>
          <w:sz w:val="32"/>
          <w:szCs w:val="32"/>
          <w:lang w:val="en-US"/>
        </w:rPr>
      </w:pPr>
    </w:p>
    <w:p w:rsidR="0096575A" w:rsidRPr="0096575A" w:rsidRDefault="0096575A" w:rsidP="0096575A">
      <w:pPr>
        <w:spacing w:line="200" w:lineRule="exact"/>
        <w:jc w:val="both"/>
        <w:rPr>
          <w:rFonts w:ascii="Aparajita" w:eastAsia="Times New Roman" w:hAnsi="Aparajita" w:cs="Aparajita"/>
          <w:sz w:val="32"/>
          <w:szCs w:val="32"/>
          <w:lang w:val="en-US"/>
        </w:rPr>
      </w:pPr>
    </w:p>
    <w:p w:rsidR="0096575A" w:rsidRPr="0096575A" w:rsidRDefault="0096575A" w:rsidP="0096575A">
      <w:pPr>
        <w:spacing w:line="200" w:lineRule="exact"/>
        <w:jc w:val="both"/>
        <w:rPr>
          <w:rFonts w:ascii="Aparajita" w:eastAsia="Times New Roman" w:hAnsi="Aparajita" w:cs="Aparajita"/>
          <w:sz w:val="32"/>
          <w:szCs w:val="32"/>
          <w:lang w:val="en-US"/>
        </w:rPr>
      </w:pPr>
    </w:p>
    <w:p w:rsidR="0096575A" w:rsidRDefault="00B57DDB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  <w:r w:rsidRPr="0096575A">
        <w:rPr>
          <w:rFonts w:ascii="Aparajita" w:eastAsia="Times New Roman" w:hAnsi="Aparajita" w:cs="Aparajita"/>
          <w:noProof/>
          <w:sz w:val="32"/>
          <w:szCs w:val="32"/>
        </w:rPr>
        <w:drawing>
          <wp:anchor distT="0" distB="0" distL="114300" distR="114300" simplePos="0" relativeHeight="251660288" behindDoc="1" locked="0" layoutInCell="0" allowOverlap="1" wp14:anchorId="147B7410" wp14:editId="5F2052A4">
            <wp:simplePos x="0" y="0"/>
            <wp:positionH relativeFrom="column">
              <wp:posOffset>3318510</wp:posOffset>
            </wp:positionH>
            <wp:positionV relativeFrom="paragraph">
              <wp:posOffset>24130</wp:posOffset>
            </wp:positionV>
            <wp:extent cx="3018135" cy="18669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" t="9970" b="7322"/>
                    <a:stretch/>
                  </pic:blipFill>
                  <pic:spPr bwMode="auto">
                    <a:xfrm>
                      <a:off x="0" y="0"/>
                      <a:ext cx="3018909" cy="1867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75A" w:rsidRDefault="0096575A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p w:rsidR="0096575A" w:rsidRDefault="0096575A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p w:rsidR="00B57DDB" w:rsidRDefault="00B57DDB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p w:rsidR="00B57DDB" w:rsidRDefault="00B57DDB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p w:rsidR="00B57DDB" w:rsidRDefault="00B57DDB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p w:rsidR="00B57DDB" w:rsidRDefault="00B57DDB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p w:rsidR="00B57DDB" w:rsidRDefault="00B57DDB" w:rsidP="0096575A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p w:rsidR="0096575A" w:rsidRPr="0096575A" w:rsidRDefault="0096575A" w:rsidP="0096575A">
      <w:pPr>
        <w:spacing w:line="200" w:lineRule="exact"/>
        <w:jc w:val="both"/>
        <w:rPr>
          <w:rFonts w:ascii="Aparajita" w:eastAsia="Times New Roman" w:hAnsi="Aparajita" w:cs="Aparajita"/>
          <w:sz w:val="32"/>
          <w:szCs w:val="32"/>
          <w:lang w:val="en-US"/>
        </w:rPr>
      </w:pPr>
    </w:p>
    <w:p w:rsidR="00B57DDB" w:rsidRPr="0096575A" w:rsidRDefault="00B57DDB">
      <w:pPr>
        <w:spacing w:line="0" w:lineRule="atLeast"/>
        <w:jc w:val="center"/>
        <w:rPr>
          <w:rFonts w:ascii="Aparajita" w:eastAsia="Times New Roman" w:hAnsi="Aparajita" w:cs="Aparajita"/>
          <w:b/>
          <w:color w:val="4F81BD"/>
          <w:sz w:val="32"/>
          <w:szCs w:val="32"/>
          <w:lang w:val="en-US"/>
        </w:rPr>
      </w:pPr>
    </w:p>
    <w:sectPr w:rsidR="00B57DDB" w:rsidRPr="0096575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hybridMultilevel"/>
    <w:tmpl w:val="54E49EB4"/>
    <w:lvl w:ilvl="0" w:tplc="FFFFFFFF">
      <w:start w:val="1"/>
      <w:numFmt w:val="bullet"/>
      <w:lvlText w:val="•"/>
      <w:lvlJc w:val="left"/>
    </w:lvl>
    <w:lvl w:ilvl="1" w:tplc="FFFFFFFF">
      <w:start w:val="15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6"/>
    <w:multiLevelType w:val="hybridMultilevel"/>
    <w:tmpl w:val="71F32454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7"/>
    <w:multiLevelType w:val="hybridMultilevel"/>
    <w:tmpl w:val="2CA88610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8"/>
    <w:multiLevelType w:val="hybridMultilevel"/>
    <w:tmpl w:val="0836C40E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9"/>
    <w:multiLevelType w:val="hybridMultilevel"/>
    <w:tmpl w:val="02901D82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A"/>
    <w:multiLevelType w:val="hybridMultilevel"/>
    <w:tmpl w:val="3A95F874"/>
    <w:lvl w:ilvl="0" w:tplc="FFFFFFFF">
      <w:start w:val="15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7B71E3C"/>
    <w:multiLevelType w:val="hybridMultilevel"/>
    <w:tmpl w:val="7E0C32F2"/>
    <w:lvl w:ilvl="0" w:tplc="62722A4E">
      <w:start w:val="2"/>
      <w:numFmt w:val="bullet"/>
      <w:lvlText w:val="-"/>
      <w:lvlJc w:val="left"/>
      <w:pPr>
        <w:ind w:left="1069" w:hanging="360"/>
      </w:pPr>
      <w:rPr>
        <w:rFonts w:ascii="Aparajita" w:eastAsia="Arial" w:hAnsi="Aparajita" w:cs="Aparajit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BF96555"/>
    <w:multiLevelType w:val="hybridMultilevel"/>
    <w:tmpl w:val="8398F3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925CF"/>
    <w:multiLevelType w:val="hybridMultilevel"/>
    <w:tmpl w:val="7AA0DCC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5A"/>
    <w:rsid w:val="001A426D"/>
    <w:rsid w:val="002C7229"/>
    <w:rsid w:val="00301F91"/>
    <w:rsid w:val="004577FF"/>
    <w:rsid w:val="00814912"/>
    <w:rsid w:val="0096575A"/>
    <w:rsid w:val="00B57DDB"/>
    <w:rsid w:val="00D671D2"/>
    <w:rsid w:val="00EC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75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5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75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65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2016-11-01T22:33:00Z</dcterms:created>
  <dcterms:modified xsi:type="dcterms:W3CDTF">2016-11-02T21:22:00Z</dcterms:modified>
</cp:coreProperties>
</file>