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20E" w:rsidRPr="000B120E" w:rsidRDefault="000B120E" w:rsidP="000B120E">
      <w:pPr>
        <w:pStyle w:val="NormaleWeb"/>
        <w:spacing w:before="0" w:beforeAutospacing="0" w:after="0" w:afterAutospacing="0"/>
        <w:ind w:left="288"/>
        <w:jc w:val="center"/>
        <w:rPr>
          <w:rFonts w:ascii="Aparajita" w:eastAsiaTheme="minorEastAsia" w:hAnsi="Aparajita" w:cs="Aparajita"/>
          <w:b/>
          <w:i/>
          <w:color w:val="000000" w:themeColor="text1"/>
          <w:kern w:val="24"/>
          <w:sz w:val="36"/>
          <w:szCs w:val="36"/>
          <w:lang w:val="en-US"/>
        </w:rPr>
      </w:pPr>
      <w:r w:rsidRPr="000B120E">
        <w:rPr>
          <w:rFonts w:ascii="Aparajita" w:eastAsiaTheme="minorEastAsia" w:hAnsi="Aparajita" w:cs="Aparajita"/>
          <w:b/>
          <w:i/>
          <w:color w:val="000000" w:themeColor="text1"/>
          <w:kern w:val="24"/>
          <w:sz w:val="36"/>
          <w:szCs w:val="36"/>
          <w:lang w:val="en-US"/>
        </w:rPr>
        <w:t>OHM’S LAW</w:t>
      </w:r>
    </w:p>
    <w:p w:rsidR="000B120E" w:rsidRDefault="000B120E" w:rsidP="000B120E">
      <w:pPr>
        <w:pStyle w:val="NormaleWeb"/>
        <w:spacing w:before="0" w:beforeAutospacing="0" w:after="0" w:afterAutospacing="0"/>
        <w:ind w:left="288"/>
        <w:jc w:val="both"/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</w:pPr>
    </w:p>
    <w:p w:rsidR="000B120E" w:rsidRDefault="000B120E" w:rsidP="000B120E">
      <w:pPr>
        <w:pStyle w:val="NormaleWeb"/>
        <w:spacing w:before="0" w:beforeAutospacing="0" w:after="0" w:afterAutospacing="0"/>
        <w:ind w:left="288"/>
        <w:jc w:val="both"/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</w:pPr>
    </w:p>
    <w:p w:rsidR="000B120E" w:rsidRPr="000B120E" w:rsidRDefault="000B120E" w:rsidP="000B120E">
      <w:pPr>
        <w:pStyle w:val="NormaleWeb"/>
        <w:spacing w:before="0" w:beforeAutospacing="0" w:after="0" w:afterAutospacing="0"/>
        <w:jc w:val="both"/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</w:pP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  <w:t>TRANSLATION</w:t>
      </w:r>
      <w:bookmarkStart w:id="0" w:name="_GoBack"/>
      <w:bookmarkEnd w:id="0"/>
    </w:p>
    <w:p w:rsidR="000B120E" w:rsidRPr="000B120E" w:rsidRDefault="000B120E" w:rsidP="000B120E">
      <w:pPr>
        <w:pStyle w:val="NormaleWeb"/>
        <w:spacing w:before="0" w:beforeAutospacing="0" w:after="0" w:afterAutospacing="0"/>
        <w:jc w:val="both"/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</w:pP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  <w:t xml:space="preserve">Instructions: find the English equivalent of </w:t>
      </w:r>
      <w:r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  <w:t xml:space="preserve">the following </w:t>
      </w:r>
      <w:r w:rsidR="00F55DF1" w:rsidRPr="00F55DF1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  <w:t>underlined</w:t>
      </w:r>
      <w:r w:rsidR="00F55DF1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  <w:t xml:space="preserve"> </w:t>
      </w:r>
      <w:r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  <w:t>words in the text</w:t>
      </w:r>
      <w:r w:rsidR="00F55DF1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  <w:t>.</w:t>
      </w:r>
    </w:p>
    <w:p w:rsidR="000B120E" w:rsidRPr="000B120E" w:rsidRDefault="000B120E" w:rsidP="000B120E">
      <w:pPr>
        <w:pStyle w:val="NormaleWeb"/>
        <w:spacing w:before="0" w:beforeAutospacing="0" w:after="0" w:afterAutospacing="0"/>
        <w:jc w:val="both"/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</w:pPr>
    </w:p>
    <w:p w:rsidR="000B120E" w:rsidRPr="000B120E" w:rsidRDefault="000B120E" w:rsidP="00F55DF1">
      <w:pPr>
        <w:pStyle w:val="NormaleWeb"/>
        <w:spacing w:before="0" w:beforeAutospacing="0" w:after="0" w:afterAutospacing="0" w:line="360" w:lineRule="auto"/>
        <w:jc w:val="both"/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lang w:val="en-US"/>
        </w:rPr>
      </w:pPr>
    </w:p>
    <w:p w:rsidR="000B120E" w:rsidRDefault="000B120E" w:rsidP="00F55DF1">
      <w:pPr>
        <w:pStyle w:val="NormaleWeb"/>
        <w:spacing w:before="0" w:beforeAutospacing="0" w:after="0" w:afterAutospacing="0" w:line="360" w:lineRule="auto"/>
        <w:jc w:val="both"/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</w:pPr>
      <w:r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 xml:space="preserve">La prima 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u w:val="single"/>
        </w:rPr>
        <w:t>legge di Ohm</w:t>
      </w:r>
      <w:r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 xml:space="preserve"> afferma che,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 xml:space="preserve"> </w:t>
      </w:r>
      <w:r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 xml:space="preserve">fissato un valore di 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u w:val="single"/>
        </w:rPr>
        <w:t>temperatura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 xml:space="preserve">, la 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u w:val="single"/>
        </w:rPr>
        <w:t>differenza di potenziale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 xml:space="preserve"> tra le estremità di un 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u w:val="single"/>
        </w:rPr>
        <w:t>metallo conduttore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>, è direttamente proporzionale all’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  <w:u w:val="single"/>
        </w:rPr>
        <w:t xml:space="preserve">intensità della corrente elettrica 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>che</w:t>
      </w:r>
      <w:r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 xml:space="preserve"> lo attraversa</w:t>
      </w:r>
      <w:r w:rsidRPr="000B120E"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 xml:space="preserve">. </w:t>
      </w:r>
      <w:r>
        <w:rPr>
          <w:rFonts w:ascii="Aparajita" w:eastAsiaTheme="minorEastAsia" w:hAnsi="Aparajita" w:cs="Aparajita"/>
          <w:color w:val="000000" w:themeColor="text1"/>
          <w:kern w:val="24"/>
          <w:sz w:val="28"/>
          <w:szCs w:val="28"/>
        </w:rPr>
        <w:t>Ciò si traduce nella seguente equazione matematica:</w:t>
      </w:r>
    </w:p>
    <w:p w:rsidR="000B120E" w:rsidRPr="000B120E" w:rsidRDefault="000B120E" w:rsidP="00F55DF1">
      <w:pPr>
        <w:pStyle w:val="NormaleWeb"/>
        <w:spacing w:before="0" w:beforeAutospacing="0" w:after="0" w:afterAutospacing="0" w:line="360" w:lineRule="auto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0B120E" w:rsidRDefault="000B120E" w:rsidP="00F55DF1">
      <w:pPr>
        <w:pStyle w:val="NormaleWeb"/>
        <w:spacing w:before="0" w:beforeAutospacing="0" w:after="0" w:afterAutospacing="0" w:line="360" w:lineRule="auto"/>
        <w:jc w:val="center"/>
        <w:rPr>
          <w:rFonts w:ascii="Aparajita" w:eastAsiaTheme="minorEastAsia" w:hAnsi="Aparajita" w:cs="Aparajita"/>
          <w:b/>
          <w:bCs/>
          <w:i/>
          <w:iCs/>
          <w:kern w:val="24"/>
          <w:sz w:val="28"/>
          <w:szCs w:val="28"/>
          <w:lang w:val="en-US"/>
        </w:rPr>
      </w:pPr>
      <w:r w:rsidRPr="000B120E">
        <w:rPr>
          <w:rFonts w:ascii="Aparajita" w:eastAsiaTheme="minorEastAsia" w:hAnsi="Aparajita" w:cs="Aparajita"/>
          <w:b/>
          <w:bCs/>
          <w:i/>
          <w:iCs/>
          <w:kern w:val="24"/>
          <w:sz w:val="28"/>
          <w:szCs w:val="28"/>
          <w:lang w:val="en-US"/>
        </w:rPr>
        <w:t>Voltage = Resistance x Current</w:t>
      </w:r>
    </w:p>
    <w:p w:rsidR="000B120E" w:rsidRDefault="000B120E" w:rsidP="00F55DF1">
      <w:pPr>
        <w:pStyle w:val="NormaleWeb"/>
        <w:spacing w:before="0" w:beforeAutospacing="0" w:after="0" w:afterAutospacing="0" w:line="360" w:lineRule="auto"/>
        <w:jc w:val="both"/>
        <w:rPr>
          <w:rFonts w:ascii="Aparajita" w:eastAsiaTheme="minorEastAsia" w:hAnsi="Aparajita" w:cs="Aparajita"/>
          <w:bCs/>
          <w:iCs/>
          <w:kern w:val="24"/>
          <w:sz w:val="28"/>
          <w:szCs w:val="28"/>
          <w:lang w:val="en-US"/>
        </w:rPr>
      </w:pPr>
    </w:p>
    <w:p w:rsidR="000B120E" w:rsidRPr="000B120E" w:rsidRDefault="000B120E" w:rsidP="00F55DF1">
      <w:pPr>
        <w:pStyle w:val="NormaleWeb"/>
        <w:spacing w:before="0" w:beforeAutospacing="0" w:after="0" w:afterAutospacing="0" w:line="360" w:lineRule="auto"/>
        <w:jc w:val="both"/>
        <w:rPr>
          <w:rFonts w:ascii="Aparajita" w:eastAsiaTheme="minorEastAsia" w:hAnsi="Aparajita" w:cs="Aparajita"/>
          <w:bCs/>
          <w:iCs/>
          <w:kern w:val="24"/>
          <w:sz w:val="28"/>
          <w:szCs w:val="28"/>
        </w:rPr>
      </w:pPr>
      <w:r>
        <w:rPr>
          <w:rFonts w:ascii="Aparajita" w:eastAsiaTheme="minorEastAsia" w:hAnsi="Aparajita" w:cs="Aparajita"/>
          <w:bCs/>
          <w:iCs/>
          <w:kern w:val="24"/>
          <w:sz w:val="28"/>
          <w:szCs w:val="28"/>
        </w:rPr>
        <w:t>d</w:t>
      </w:r>
      <w:r w:rsidRPr="000B120E">
        <w:rPr>
          <w:rFonts w:ascii="Aparajita" w:eastAsiaTheme="minorEastAsia" w:hAnsi="Aparajita" w:cs="Aparajita"/>
          <w:bCs/>
          <w:iCs/>
          <w:kern w:val="24"/>
          <w:sz w:val="28"/>
          <w:szCs w:val="28"/>
        </w:rPr>
        <w:t xml:space="preserve">ove il coefficiente di </w:t>
      </w:r>
      <w:r w:rsidRPr="000B120E">
        <w:rPr>
          <w:rFonts w:ascii="Aparajita" w:eastAsiaTheme="minorEastAsia" w:hAnsi="Aparajita" w:cs="Aparajita"/>
          <w:bCs/>
          <w:iCs/>
          <w:kern w:val="24"/>
          <w:sz w:val="28"/>
          <w:szCs w:val="28"/>
          <w:u w:val="single"/>
        </w:rPr>
        <w:t>resistenza</w:t>
      </w:r>
      <w:r w:rsidRPr="000B120E">
        <w:rPr>
          <w:rFonts w:ascii="Aparajita" w:eastAsiaTheme="minorEastAsia" w:hAnsi="Aparajita" w:cs="Aparajita"/>
          <w:bCs/>
          <w:iCs/>
          <w:kern w:val="24"/>
          <w:sz w:val="28"/>
          <w:szCs w:val="28"/>
        </w:rPr>
        <w:t xml:space="preserve"> del conduttore </w:t>
      </w:r>
      <w:r>
        <w:rPr>
          <w:rFonts w:ascii="Aparajita" w:eastAsiaTheme="minorEastAsia" w:hAnsi="Aparajita" w:cs="Aparajita"/>
          <w:bCs/>
          <w:iCs/>
          <w:kern w:val="24"/>
          <w:sz w:val="28"/>
          <w:szCs w:val="28"/>
        </w:rPr>
        <w:t xml:space="preserve">R è una costante che cambia con </w:t>
      </w:r>
      <w:r w:rsidRPr="000B120E">
        <w:rPr>
          <w:rFonts w:ascii="Rockwell" w:eastAsiaTheme="minorEastAsia" w:hAnsi="Rockwell" w:cs="Aparajita"/>
          <w:color w:val="000000" w:themeColor="text1"/>
          <w:kern w:val="24"/>
          <w:sz w:val="28"/>
          <w:szCs w:val="28"/>
        </w:rPr>
        <w:t>∆</w:t>
      </w:r>
      <w:r w:rsidRPr="000B120E">
        <w:rPr>
          <w:rFonts w:ascii="Aparajita" w:eastAsiaTheme="minorEastAsia" w:hAnsi="Aparajita" w:cs="Aparajita"/>
          <w:i/>
          <w:iCs/>
          <w:color w:val="000000" w:themeColor="text1"/>
          <w:kern w:val="24"/>
          <w:sz w:val="28"/>
          <w:szCs w:val="28"/>
        </w:rPr>
        <w:t>V</w:t>
      </w:r>
      <w:r>
        <w:rPr>
          <w:rFonts w:ascii="Aparajita" w:eastAsiaTheme="minorEastAsia" w:hAnsi="Aparajita" w:cs="Aparajita"/>
          <w:i/>
          <w:iCs/>
          <w:color w:val="000000" w:themeColor="text1"/>
          <w:kern w:val="24"/>
          <w:sz w:val="28"/>
          <w:szCs w:val="28"/>
        </w:rPr>
        <w:t>.</w:t>
      </w:r>
    </w:p>
    <w:p w:rsidR="000B120E" w:rsidRPr="000B120E" w:rsidRDefault="000B120E" w:rsidP="000B120E">
      <w:pPr>
        <w:pStyle w:val="NormaleWeb"/>
        <w:spacing w:before="0" w:beforeAutospacing="0" w:after="0" w:afterAutospacing="0"/>
        <w:jc w:val="center"/>
        <w:rPr>
          <w:rFonts w:ascii="Aparajita" w:hAnsi="Aparajita" w:cs="Aparajita"/>
          <w:sz w:val="28"/>
          <w:szCs w:val="28"/>
        </w:rPr>
      </w:pPr>
    </w:p>
    <w:p w:rsidR="00F55DF1" w:rsidRDefault="00F55DF1">
      <w:pPr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English words:</w:t>
      </w:r>
    </w:p>
    <w:p w:rsidR="00F80FF7" w:rsidRDefault="00F55DF1">
      <w:pPr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_______________________________</w:t>
      </w:r>
    </w:p>
    <w:p w:rsidR="00F55DF1" w:rsidRPr="000B120E" w:rsidRDefault="00F55DF1" w:rsidP="00F55DF1">
      <w:pPr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_______________________________</w:t>
      </w:r>
    </w:p>
    <w:p w:rsidR="00F55DF1" w:rsidRPr="000B120E" w:rsidRDefault="00F55DF1" w:rsidP="00F55DF1">
      <w:pPr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_______________________________</w:t>
      </w:r>
    </w:p>
    <w:p w:rsidR="00F55DF1" w:rsidRPr="000B120E" w:rsidRDefault="00F55DF1" w:rsidP="00F55DF1">
      <w:pPr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_______________________________</w:t>
      </w:r>
    </w:p>
    <w:p w:rsidR="00F55DF1" w:rsidRPr="000B120E" w:rsidRDefault="00F55DF1" w:rsidP="00F55DF1">
      <w:pPr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_______________________________</w:t>
      </w:r>
    </w:p>
    <w:p w:rsidR="00F55DF1" w:rsidRPr="000B120E" w:rsidRDefault="00F55DF1">
      <w:pPr>
        <w:rPr>
          <w:rFonts w:ascii="Aparajita" w:hAnsi="Aparajita" w:cs="Aparajita"/>
          <w:sz w:val="28"/>
          <w:szCs w:val="28"/>
          <w:lang w:val="en-US"/>
        </w:rPr>
      </w:pPr>
    </w:p>
    <w:sectPr w:rsidR="00F55DF1" w:rsidRPr="000B12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0E"/>
    <w:rsid w:val="000B120E"/>
    <w:rsid w:val="00F55DF1"/>
    <w:rsid w:val="00F8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B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B1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6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2016-11-02T21:42:00Z</dcterms:created>
  <dcterms:modified xsi:type="dcterms:W3CDTF">2016-11-02T21:55:00Z</dcterms:modified>
</cp:coreProperties>
</file>